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E1" w:rsidRPr="000F6EE1" w:rsidRDefault="000F6EE1" w:rsidP="000F6EE1">
      <w:pPr>
        <w:ind w:left="4536" w:right="-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Утверждено Решением Совета</w:t>
      </w:r>
      <w:r>
        <w:rPr>
          <w:rFonts w:ascii="Times New Roman" w:hAnsi="Times New Roman" w:cs="Times New Roman"/>
          <w:sz w:val="26"/>
          <w:szCs w:val="26"/>
        </w:rPr>
        <w:br/>
      </w:r>
      <w:r w:rsidRPr="000F6EE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0F6EE1">
        <w:rPr>
          <w:rFonts w:ascii="Times New Roman" w:hAnsi="Times New Roman" w:cs="Times New Roman"/>
          <w:b/>
          <w:sz w:val="26"/>
          <w:szCs w:val="26"/>
        </w:rPr>
        <w:t xml:space="preserve">от 11 апреля 2012 года  № 125 </w:t>
      </w:r>
      <w:r w:rsidRPr="000F6EE1">
        <w:rPr>
          <w:rFonts w:ascii="Times New Roman" w:hAnsi="Times New Roman" w:cs="Times New Roman"/>
          <w:sz w:val="26"/>
          <w:szCs w:val="26"/>
        </w:rPr>
        <w:t>(с изменениями  от 11.10. 2012 г. , 10.05.2016 г., 09.06.2016 г., 22.09.2016 г., 19.07.2017 г.</w:t>
      </w:r>
      <w:r>
        <w:rPr>
          <w:rFonts w:ascii="Times New Roman" w:hAnsi="Times New Roman" w:cs="Times New Roman"/>
          <w:sz w:val="26"/>
          <w:szCs w:val="26"/>
        </w:rPr>
        <w:t>, 19.11.2018г.</w:t>
      </w:r>
      <w:r w:rsidRPr="000F6EE1">
        <w:rPr>
          <w:rFonts w:ascii="Times New Roman" w:hAnsi="Times New Roman" w:cs="Times New Roman"/>
          <w:sz w:val="26"/>
          <w:szCs w:val="26"/>
        </w:rPr>
        <w:t>)</w:t>
      </w:r>
    </w:p>
    <w:p w:rsidR="000F6EE1" w:rsidRPr="000F6EE1" w:rsidRDefault="000F6EE1" w:rsidP="000F6EE1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0F6EE1" w:rsidRPr="000F6EE1" w:rsidRDefault="000F6EE1" w:rsidP="000F6EE1">
      <w:pPr>
        <w:pStyle w:val="ConsPlusTitle"/>
        <w:widowControl/>
        <w:jc w:val="center"/>
        <w:rPr>
          <w:sz w:val="26"/>
          <w:szCs w:val="26"/>
        </w:rPr>
      </w:pPr>
      <w:r w:rsidRPr="000F6EE1">
        <w:rPr>
          <w:sz w:val="26"/>
          <w:szCs w:val="26"/>
        </w:rPr>
        <w:t>ПРАВИЛА</w:t>
      </w:r>
    </w:p>
    <w:p w:rsidR="000F6EE1" w:rsidRPr="000F6EE1" w:rsidRDefault="000F6EE1" w:rsidP="000F6EE1">
      <w:pPr>
        <w:pStyle w:val="ConsPlusTitle"/>
        <w:widowControl/>
        <w:jc w:val="center"/>
        <w:rPr>
          <w:sz w:val="26"/>
          <w:szCs w:val="26"/>
        </w:rPr>
      </w:pPr>
      <w:r w:rsidRPr="000F6EE1">
        <w:rPr>
          <w:sz w:val="26"/>
          <w:szCs w:val="26"/>
        </w:rPr>
        <w:t xml:space="preserve">благоустройства на территории сельского поселения </w:t>
      </w:r>
      <w:proofErr w:type="spellStart"/>
      <w:r w:rsidRPr="000F6EE1">
        <w:rPr>
          <w:sz w:val="26"/>
          <w:szCs w:val="26"/>
        </w:rPr>
        <w:t>Бураевский</w:t>
      </w:r>
      <w:proofErr w:type="spellEnd"/>
      <w:r w:rsidRPr="000F6EE1">
        <w:rPr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sz w:val="26"/>
          <w:szCs w:val="26"/>
        </w:rPr>
        <w:t>Бураевский</w:t>
      </w:r>
      <w:proofErr w:type="spellEnd"/>
      <w:r w:rsidRPr="000F6EE1">
        <w:rPr>
          <w:sz w:val="26"/>
          <w:szCs w:val="26"/>
        </w:rPr>
        <w:t xml:space="preserve"> район Республики Башкортостан 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Правила благоустройства на территории сельского поселения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нормами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2. ОСНОВНЫЕ ПОНЯТИЯ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В целях реализации настоящих Правил используются следующие понятия: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2.1.1. Бункер - мусоросборник, предназначенный для складирования крупногабаритных отходов.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2.2. Внешнее оформление территории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 населенного пункта или ее части, создание художественного облика территории.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2.3.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2.7.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AF1AF7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lastRenderedPageBreak/>
        <w:t>2.7.1.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2.8.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Крупногабаритные отходы (далее КГМ)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2.10.1. Н</w:t>
      </w:r>
      <w:r w:rsidRPr="002A62EC">
        <w:rPr>
          <w:rFonts w:ascii="Times New Roman" w:hAnsi="Times New Roman" w:cs="Times New Roman"/>
          <w:sz w:val="28"/>
          <w:szCs w:val="28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F1AF7" w:rsidRDefault="000F6EE1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2.12.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 xml:space="preserve">Несанкционированные свалки - неразрешенные и </w:t>
      </w:r>
      <w:proofErr w:type="spellStart"/>
      <w:r w:rsidR="00AF1AF7" w:rsidRPr="002A62EC">
        <w:rPr>
          <w:rFonts w:ascii="Times New Roman" w:hAnsi="Times New Roman" w:cs="Times New Roman"/>
          <w:bCs/>
          <w:sz w:val="28"/>
          <w:szCs w:val="28"/>
        </w:rPr>
        <w:t>необустроенные</w:t>
      </w:r>
      <w:proofErr w:type="spellEnd"/>
      <w:r w:rsidR="00AF1AF7" w:rsidRPr="002A62E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действующего законодательства РФ территории, на которых размещаются отходы.</w:t>
      </w:r>
    </w:p>
    <w:p w:rsidR="000F6EE1" w:rsidRPr="000F6EE1" w:rsidRDefault="000F6EE1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2.14. Озеленение - элемент благоустройства и ландшафтной организации территории, обеспечивающий формирование среды сельсовета с активным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2.17.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2.18. Паспо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рт стр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2.20. Предоставленный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2.21.1.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</w:t>
      </w:r>
      <w:r w:rsidRPr="002A62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коммунальных отходов, которые образуются и 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места</w:t>
      </w:r>
      <w:proofErr w:type="gramEnd"/>
      <w:r w:rsidRPr="002A62EC">
        <w:rPr>
          <w:rFonts w:ascii="Times New Roman" w:hAnsi="Times New Roman" w:cs="Times New Roman"/>
          <w:bCs/>
          <w:sz w:val="28"/>
          <w:szCs w:val="28"/>
        </w:rPr>
        <w:t xml:space="preserve"> накопления которых находятся в зоне деятельности регионального оператора.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2.23. </w:t>
      </w:r>
      <w:r w:rsidR="00AF1AF7" w:rsidRPr="002A62EC">
        <w:rPr>
          <w:rFonts w:ascii="Times New Roman" w:hAnsi="Times New Roman" w:cs="Times New Roman"/>
          <w:sz w:val="28"/>
          <w:szCs w:val="28"/>
        </w:rPr>
        <w:t>Санкционированные свалк</w:t>
      </w:r>
      <w:proofErr w:type="gramStart"/>
      <w:r w:rsidR="00AF1AF7" w:rsidRPr="002A62E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F1AF7" w:rsidRPr="002A62EC">
        <w:rPr>
          <w:rFonts w:ascii="Times New Roman" w:hAnsi="Times New Roman" w:cs="Times New Roman"/>
          <w:sz w:val="28"/>
          <w:szCs w:val="28"/>
        </w:rPr>
        <w:t xml:space="preserve"> специально оборудованные сооружения, предназначенные для размещения отходов (полигон, </w:t>
      </w:r>
      <w:proofErr w:type="spellStart"/>
      <w:r w:rsidR="00AF1AF7" w:rsidRPr="002A62EC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="00AF1AF7" w:rsidRPr="002A62EC">
        <w:rPr>
          <w:rFonts w:ascii="Times New Roman" w:hAnsi="Times New Roman" w:cs="Times New Roman"/>
          <w:sz w:val="28"/>
          <w:szCs w:val="28"/>
        </w:rPr>
        <w:t xml:space="preserve">, в том числе шламовый амбар, </w:t>
      </w:r>
      <w:proofErr w:type="spellStart"/>
      <w:r w:rsidR="00AF1AF7" w:rsidRPr="002A62EC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AF1AF7" w:rsidRPr="002A62EC"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2.24. </w:t>
      </w:r>
      <w:proofErr w:type="gramStart"/>
      <w:r w:rsidR="00AF1AF7" w:rsidRPr="002A62EC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2.27.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Т</w:t>
      </w:r>
      <w:r w:rsidR="00AF1AF7" w:rsidRPr="002A62EC">
        <w:rPr>
          <w:rFonts w:ascii="Times New Roman" w:hAnsi="Times New Roman" w:cs="Times New Roman"/>
          <w:sz w:val="28"/>
          <w:szCs w:val="28"/>
        </w:rPr>
        <w:t>вердые коммунальные отходы (далее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 w:rsidRPr="000F6EE1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0F6EE1">
        <w:rPr>
          <w:rFonts w:ascii="Times New Roman" w:hAnsi="Times New Roman" w:cs="Times New Roman"/>
          <w:sz w:val="26"/>
          <w:szCs w:val="26"/>
        </w:rPr>
        <w:t>).</w:t>
      </w:r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2.28.1. </w:t>
      </w:r>
      <w:r w:rsidRPr="002A62EC">
        <w:rPr>
          <w:rFonts w:ascii="Times New Roman" w:hAnsi="Times New Roman" w:cs="Times New Roman"/>
          <w:sz w:val="28"/>
          <w:szCs w:val="2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2.29. Урна - мобильная емкость для сбора </w:t>
      </w:r>
      <w:r w:rsidR="001A5AE5">
        <w:rPr>
          <w:rFonts w:ascii="Times New Roman" w:hAnsi="Times New Roman" w:cs="Times New Roman"/>
          <w:sz w:val="26"/>
          <w:szCs w:val="26"/>
        </w:rPr>
        <w:t>ТКО</w:t>
      </w:r>
      <w:r w:rsidRPr="000F6EE1">
        <w:rPr>
          <w:rFonts w:ascii="Times New Roman" w:hAnsi="Times New Roman" w:cs="Times New Roman"/>
          <w:sz w:val="26"/>
          <w:szCs w:val="26"/>
        </w:rPr>
        <w:t xml:space="preserve">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 xml:space="preserve">0,5 куб. </w:t>
        </w:r>
        <w:proofErr w:type="gramStart"/>
        <w:r w:rsidRPr="000F6EE1">
          <w:rPr>
            <w:rFonts w:ascii="Times New Roman" w:hAnsi="Times New Roman" w:cs="Times New Roman"/>
            <w:sz w:val="26"/>
            <w:szCs w:val="26"/>
          </w:rPr>
          <w:t>м</w:t>
        </w:r>
      </w:smartTag>
      <w:proofErr w:type="gramEnd"/>
      <w:r w:rsidRPr="000F6EE1">
        <w:rPr>
          <w:rFonts w:ascii="Times New Roman" w:hAnsi="Times New Roman" w:cs="Times New Roman"/>
          <w:sz w:val="26"/>
          <w:szCs w:val="26"/>
        </w:rPr>
        <w:t>, устанавливаемая на улицах, у входов в нежилые помещения и здания, в иных местах массового пребывания граждан.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3. ОБЪЕКТЫ БЛАГОУСТРОЙСТВА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3.1. К объектам благоустройства территории сельского поселения относятся: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3.1.1.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3.1.3. Территории сооружений инженерной защиты территорий.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3.1.4. Специализированные территории:  кладбища,  территории свалок </w:t>
      </w:r>
      <w:r w:rsidR="001A5AE5">
        <w:rPr>
          <w:rFonts w:ascii="Times New Roman" w:hAnsi="Times New Roman" w:cs="Times New Roman"/>
          <w:sz w:val="26"/>
          <w:szCs w:val="26"/>
        </w:rPr>
        <w:t>ТКО</w:t>
      </w:r>
      <w:r w:rsidRPr="000F6EE1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3.3.Благоустройство  осуществляют: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3.4. Не допускается ввод объектов капитального строительства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в эксплуатацию до завершения выполнения работ по благоустройству территории в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полном объеме в соответствии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с утвержденным архитектурно-строительным проектом объекта.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 СОДЕРЖАНИЕ ФАСАДОВ И ОГРАЖДЕНИЙ ЖИЛЫХ ДОМОВ, ЗДАНИЙ, СООРУЖЕНИЙ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4.1. Ремонт, оформление и содержание фасадов жилых домов, зданий и сооружений.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4.1.1. 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флагодержатели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4.1.3.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4.1.6.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4.1.7.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4.1.8. При эксплуатации зданий, сооружений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4.1.9. Элементы озеленения на фасадах должны размещаться упорядоченно, без ущерба для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архитектурного решения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4.1.10. Жители  населенных пунктов, а также владельцы зданий и сооружений и иные лица, на которых возложены соответствующие обязанности, обеспечивают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регулярную очистку остекления и элементов оборудования окон, витрин, текущий ремонт окон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витрин.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 гидроизоляцией. Ширина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1,2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4.1.12.При организации стока воды со скатных крыш через водосточные трубы необходимо: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обеспечивать герметичность стыковых соединений и требуемую пропускную способность,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4.2. Устройство и оборудование входных групп.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4.2.1.Входные группы 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архитектурному решению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4.2.3. Не допускается: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4.2.4. В целях обеспечения доступа в здания и сооружения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75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поручни.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9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9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предусматриваются горизонтальные площадки размером 1,5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920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40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4.2.9.Допускается использование части площадки при входных группах для временного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паркирования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4.3. Ограждения.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1,7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ГОСТам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, каталогам сертифицированных изделий, проектам индивидуального проектирования.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4.3.3. Внешний вид ограждения, включая цветовое,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архитектурное решение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0F6EE1" w:rsidRPr="000F6EE1" w:rsidRDefault="000F6EE1" w:rsidP="00685AC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5. ИНФОРМАЦИОННОЕ ОФОРМЛЕНИЕ ОБЪЕКТОВ БЛАГОУСТРОЙСТВА,</w:t>
      </w:r>
      <w:r w:rsidR="00685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6EE1">
        <w:rPr>
          <w:rFonts w:ascii="Times New Roman" w:hAnsi="Times New Roman" w:cs="Times New Roman"/>
          <w:b/>
          <w:sz w:val="26"/>
          <w:szCs w:val="26"/>
        </w:rPr>
        <w:t>НАРУЖНАЯ РЕКЛАМА И ПРАЗДНИЧНОЕ ОФОРМЛЕНИЕ</w:t>
      </w:r>
      <w:r w:rsidR="00685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6EE1">
        <w:rPr>
          <w:rFonts w:ascii="Times New Roman" w:hAnsi="Times New Roman" w:cs="Times New Roman"/>
          <w:b/>
          <w:sz w:val="26"/>
          <w:szCs w:val="26"/>
        </w:rPr>
        <w:t>ТЕРРИТОРИЙ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5.1. Требования к информационному оформлению объектов благоустройства.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5.1.1.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5.1.2. Общими требованиями к размещению знаков адресации являются: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унификация габаритов, мест размещения, соблюдение единых правил размещения;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5.1.3. Знаки адресации размещаются на фасадах объектов в соответствии со следующими требованиями: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35 см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 см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номерные знаки располагают на отдельных строениях (корпусах) на левой стороне фасада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на пересечении улиц должны быть установлены указатели с наименованием и направлением улиц перекрестка;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3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угла здания.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5.2.6.Въездные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5.2. Требования к размещению наружной рекламы и праздничного оформления территорий населенных пунктов.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конструкции, возлагается на владельцев рекламной конструкции или средства наружной информации.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6. СОДЕРЖАНИЕ И ЭКСПЛУАТАЦИЯ УСТРОЙСТВ НАРУЖНОГО ОСВЕЩЕНИЯ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ств в тр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анспортных и пешеходных зонах.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6.5.При проектировании осветительных установок обеспечиваются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количественные и качественные показатели, предусмотренные действующими нормативами (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23-05),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экономичность и 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применяемых установок, рациональное распределение и использование электроэнергии,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удобство обслуживания и управления при разных режимах работы установок.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светопространств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8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5,5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0,6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различного рода въездов, не нарушая единого строя линии их установки.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отключение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и бесперебойную работу наружного освещения в темное время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</w:t>
      </w:r>
      <w:r w:rsidR="001A5AE5">
        <w:rPr>
          <w:rFonts w:ascii="Times New Roman" w:hAnsi="Times New Roman" w:cs="Times New Roman"/>
          <w:sz w:val="26"/>
          <w:szCs w:val="26"/>
        </w:rPr>
        <w:t>ТКО</w:t>
      </w:r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23-05-95 "Естественное и искусственное освещение",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2.05.02-85 "Автомобильные дороги".</w:t>
      </w:r>
    </w:p>
    <w:p w:rsidR="000F6EE1" w:rsidRPr="000F6EE1" w:rsidRDefault="000F6EE1" w:rsidP="00685AC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7. ОРГАНИЗАЦИЯ РАБОТ ПО САНИТАРНОЙ ОЧИСТКЕ</w:t>
      </w:r>
      <w:r w:rsidR="00685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6EE1">
        <w:rPr>
          <w:rFonts w:ascii="Times New Roman" w:hAnsi="Times New Roman" w:cs="Times New Roman"/>
          <w:b/>
          <w:sz w:val="26"/>
          <w:szCs w:val="26"/>
        </w:rPr>
        <w:t>ТЕРРИТОРИИ СЕЛЬСКОГО ПОСЕЛЕНИЯ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7.1.Общие положения.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Санитарная очистка территории включает комплекс мероприятий по регулярной очистке проезжей части дорог, тротуаров, остановочных площадок транспорта, дворовых территорий, территорий, прилегающих к зданиям и сооружениям от грязи, мусора, снега и льда.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7.1.2. Администрация сельского поселения за счет средств бюджета сельского поселения обеспечивает: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содержание объектов внешнего благоустройства, являющихся собственностью сельского поселения, а также иных объектов благоустройства,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находящихся на территории сельского поселения, до определения их принадлежности и оформления права собственности;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организацию мероприятий по озеленению территории населенных пунктов;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0F6EE1" w:rsidRPr="000F6EE1" w:rsidRDefault="000F6EE1" w:rsidP="000F6EE1">
      <w:pPr>
        <w:ind w:right="-104" w:firstLine="360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7.1.3. Граждане и организации за счет собственных средств обеспечивают санитарную очистку, уборку и содержание в надлежащем порядке принадлежащим им на праве собственности или ином вещном праве земельных участков, а также не допускают захламления прилегающих к ним территорий.</w:t>
      </w:r>
    </w:p>
    <w:p w:rsidR="00AF1AF7" w:rsidRPr="002A62EC" w:rsidRDefault="00AF1AF7" w:rsidP="00AF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EC">
        <w:rPr>
          <w:rFonts w:ascii="Times New Roman" w:hAnsi="Times New Roman" w:cs="Times New Roman"/>
          <w:b/>
          <w:sz w:val="28"/>
          <w:szCs w:val="28"/>
        </w:rPr>
        <w:t>7.2. Организация сбора и вывоза твердых коммунальных отходов.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7.2.1. Твердые коммунальные отходы (далее - ТКО) должны накапливаться в контейнерах. 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Контейнерные площадки и контейнеры для твердых коммунальных отходов устраиваются с твердым покрытием (асфальтобетонным или бетонным) и огораживаются. Подъезды к площадкам и выгребам должны быть благоустроены, и обеспечивать свободный разворот спецмашин. 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шт. 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7.2.2. Физические лица (владельцы частных домовладений), юридические лица и организации всех форм собственности обязаны: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соблюдать требования по обращению с отходами производства и потребления (далее - отходы), установленные федеральным законодательством, нормативными правовыми актами Республики Башкортостан и муниципального района </w:t>
      </w:r>
      <w:proofErr w:type="spellStart"/>
      <w:r w:rsidRPr="002A62E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2A62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оплачивать услуги по сбору, транспортировке и размещению отходов по тарифам, устанавливаемым в соответствии с действующим законодательством;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lastRenderedPageBreak/>
        <w:t>-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сбор, транспортировка, утилизация, обработка, обезвреживание и размещение отходов производства и потребления должны производиться по договорам, заключенным со специализированными организациями, имеющими лицензии на деятельность по обращению с отходами I - IV класса опасности;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физические лица (владельцы частных домовладений) накапливают твердые коммунальные отходы в контейнеры, крупногабаритный мусор в бункеры-накопители соответственно на контейнерных площадках, установленных и оборудованных по месту жительства, при условии заключенного договора со специализированной лицензированной организацией на вывоз и размещение ТКО и КГМ.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7.2.3. На территории сельского поселения запрещаются: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складирование и размещение ТКО, КГМ и отходов производства и потребления вне специально отведенных для этих целей мест;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захоронение и использование отходов строительства и сноса на территории строительной площадки;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сброс отходов, образующихся в результате деятельности юридических лиц, индивидуальных предпринимателей и организаций всех форм собственности, в контейнеры и на контейнерных площадках, предназначенных для сбора отходов от жилищного фонда коммунального и частного секторов;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организация несанкционированных свалок;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размещение транспортных сре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2A62EC">
        <w:rPr>
          <w:rFonts w:ascii="Times New Roman" w:hAnsi="Times New Roman" w:cs="Times New Roman"/>
          <w:sz w:val="28"/>
          <w:szCs w:val="28"/>
        </w:rPr>
        <w:t>иже пяти метров к контейнерным площадкам в обе стороны, препятствующее механизированной уборке и вывозу отходов;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самостоятельное обезвреживание, транспортирование и размещение ртутьсодержащих отходов потребителями, а также их накопление в местах, являющихся общим имуществом собственников помещений многоквартирного дома;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переполнение мест сбора жидких бытовых отходов в </w:t>
      </w:r>
      <w:proofErr w:type="spellStart"/>
      <w:r w:rsidRPr="002A62EC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2A62EC">
        <w:rPr>
          <w:rFonts w:ascii="Times New Roman" w:hAnsi="Times New Roman" w:cs="Times New Roman"/>
          <w:sz w:val="28"/>
          <w:szCs w:val="28"/>
        </w:rPr>
        <w:t xml:space="preserve"> домовладениях;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lastRenderedPageBreak/>
        <w:t>- образовывать свалки вокруг контейнерных площадок.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7.2.4. 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Контейнеры, урны должны содержаться в исправном состоянии, своевременно очищаться.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7.2.6.Запрещается сжигать отходы производства и потребления на территории сельского поселения.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7.2.8.Железнодорожные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7.2.9.Уборка мостов, путепроводов, прилегающих к ним территорий, производится организациями, обслуживающими данные объекты.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2EC"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7.2.11.Администрация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F1AF7" w:rsidRDefault="00AF1AF7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lastRenderedPageBreak/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0F6EE1" w:rsidRPr="000F6EE1" w:rsidRDefault="000F6EE1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7.3.Санитарная очистка территории в весенне-летний период.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7.3.2. Полив зеленых насаждений и газонов производится силами организаций и собственниками помещений.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15 см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Не допускается засорение полосы различным мусором.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Скашивание травяного покрова до предельной высоты осуществляется специализированными организациями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по договору с администрацией сельского поселения за счет средств бюджета сельского поселения в пределах расходов на благоустройство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 xml:space="preserve">7.4.Санитарная очистка территории в осенне-зимний период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Уборка дорог в </w:t>
      </w:r>
      <w:proofErr w:type="spellStart"/>
      <w:proofErr w:type="gramStart"/>
      <w:r w:rsidRPr="000F6EE1">
        <w:rPr>
          <w:rFonts w:ascii="Times New Roman" w:hAnsi="Times New Roman" w:cs="Times New Roman"/>
          <w:sz w:val="26"/>
          <w:szCs w:val="26"/>
        </w:rPr>
        <w:t>осеннее-зимний</w:t>
      </w:r>
      <w:proofErr w:type="spellEnd"/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7.4.2. Разрешается укладка свежевыпавшего снега в валы и кучи на улицах, площадях,  скверах с последующей вывозкой.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складирование снега на тротуарах, контейнерных площадках;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сдвигание снега к стенам зданий и сооружений;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складирование льда после сколки на газоны, насаждения, деревья, кустарники;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вынос снега на проезжую часть и тротуары с дворовых территорий и территорий организаций;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откачивание воды на проезжую часть дороги при ликвидации аварий на водопроводных   сетях;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сброс загрязненного снега на проезжую часть дорог и в водоемы.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7.4.3.Складирование снега, льда  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территориях должно осуществляться с учетом возможности отвода талых вод.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7.4.5. Посыпку песком, как правило, следует начинать немедленно с начала снегопада или появления гололеда.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ограждение тротуаров, оснащение страховочным оборудованием лиц, работающих на высоте, установка предупреждающих надписей.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Снег, сброшенный с крыш, следует немедленно вывозить.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8.БЛАГОУСТРОЙСТВО И СОДЕРЖАНИЕ ТЕРРИТОРИЙ ЖИЛОГО НАЗНАЧЕНИЯ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При озеленении территорий не допускается применение растений с ядовитыми плодами.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8.5.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 СОДЕРЖАНИЕ МЕСТ МАССОВОГО ПРЕБЫВАНИЯ ГРАЖДАН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9.2.Общие положения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9.2.1.К местам массового пребывания граждан относятся: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 рекреационного назначения - скверы, сады, детские площадки, пляжи,  палаточные городки, и др.;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места активного отдыха и зрелищных мероприятий – спортивные площадки и    др.;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 памятников, стел, обелисков;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 торгового назначения - торговые площадки, предприятия торговли, бытового обслуживания и др.,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кладбища.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выполнять работы по благоустройству мест массового пребывания граждан;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устанавливать в местах массового пребывания граждан урны для сбора мелкого мусора и своевременно очищать их;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обеспечить установку и (или) размещение бесплатных туалетов в соответствии с действующими нормативами;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- осуществлять обустройство, содержание и уборку парковок (парковочных карманов);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обеспечивать освещение мест массового пребывания граждан в темное время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9.2.4.На территориях мест массового пребывания граждан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-размещать мусор в непредназначенных для этого местах,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разводить костры;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-выливать жидкости, способные нанести вред окружающей среде;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-выгуливать животных в непредназначенных для этих целей местах;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загрязнять территорию отходами производства и потребления;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мыть транспортные средства;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повреждать газоны, объекты естественного и искусственного озеленения;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повреждать малые архитектурные формы и перемещать их с установленных мест;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купать домашних животных.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9.3.Благоустройство на территориях рекреационного назначения, местах активного отдыха и зрелищных мероприятий.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9.3.4. 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9.3.6.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40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игровые площадки размещаются на озелененных территориях населенного пункта.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0,7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150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300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1600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9.3.12.Конструкции игрового оборудования должны исключать острые углы, возможность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застревания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9.3.13.При размещении игрового оборудования требуется соблюдать расстояния, обеспечивающие безопасность детей.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общеобразовательных школ. Расстояние от границы площадки до мест хранения автомобилей принимается согласно </w:t>
      </w:r>
      <w:hyperlink r:id="rId5" w:history="1">
        <w:proofErr w:type="spellStart"/>
        <w:r w:rsidRPr="000F6EE1">
          <w:rPr>
            <w:rFonts w:ascii="Times New Roman" w:hAnsi="Times New Roman" w:cs="Times New Roman"/>
            <w:color w:val="0000FF"/>
            <w:sz w:val="26"/>
            <w:szCs w:val="26"/>
          </w:rPr>
          <w:t>СанПиН</w:t>
        </w:r>
        <w:proofErr w:type="spellEnd"/>
        <w:r w:rsidRPr="000F6EE1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2.2.1/2.1.1.1200</w:t>
        </w:r>
      </w:hyperlink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40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в зависимости от шумовых характеристик площадки.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9.3.18. Территории пляжей должны соответствовать установленным санитарным нормам и правилам.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 xml:space="preserve">9.4.Благоустройство на территориях памятников, стел, обелисков.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обкашивание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травы.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9.4.2.На территории памятников, стел, обелисков должны находиться урны для мелкого мусора.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9.5.Благоустройство на территориях кладбищ.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9.5.2.Основными элементами благоустройства территории кладбища являются: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-оборудование прилегающей территории кладбища контейнерами для мусора,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-емкость с водой, общественный туалет,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-исправное состояние подсобного здания, ограждения, подъездных дорог, площадок, инвентаря.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9.5.3.На территориях кладбищ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-причинять ущерб надмогильным сооружениям, оборудованию кладбищ, насаждениям, ограждениям,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-выгул домашних животных, пастьба скота,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-стоянка, мойка транспорта,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-разведение костров,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-организовывать свалки мусора в непредназначенных для этого местах.</w:t>
      </w:r>
    </w:p>
    <w:p w:rsidR="000F6EE1" w:rsidRPr="000F6EE1" w:rsidRDefault="000F6EE1" w:rsidP="00685AC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10. СОДЕРЖАНИЕ ТЕРРИТОРИЙ СТРОЯЩИХСЯ</w:t>
      </w:r>
      <w:r w:rsidR="00685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6EE1">
        <w:rPr>
          <w:rFonts w:ascii="Times New Roman" w:hAnsi="Times New Roman" w:cs="Times New Roman"/>
          <w:b/>
          <w:sz w:val="26"/>
          <w:szCs w:val="26"/>
        </w:rPr>
        <w:t>(РЕКОНСТРУИРУЕМЫХ)</w:t>
      </w:r>
      <w:r w:rsidR="00685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6EE1">
        <w:rPr>
          <w:rFonts w:ascii="Times New Roman" w:hAnsi="Times New Roman" w:cs="Times New Roman"/>
          <w:b/>
          <w:sz w:val="26"/>
          <w:szCs w:val="26"/>
        </w:rPr>
        <w:t>ОБЪЕКТОВ КАПИТАЛЬНОГО СТРОИТЕЛЬСТВА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10.2. Подъездные пути к зданиям, строительным площадкам должны иметь не пылящее твердое покрытие.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1,6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1,2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>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 w:rsidRPr="000F6EE1">
          <w:rPr>
            <w:rFonts w:ascii="Times New Roman" w:hAnsi="Times New Roman" w:cs="Times New Roman"/>
            <w:sz w:val="26"/>
            <w:szCs w:val="26"/>
          </w:rPr>
          <w:t>2 метров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ограждения выполняются из непрозрачных жестких листовых материалов, либо железобетонных плит;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 ограждении необходимо устанавливать предупредительные надписи и знаки, а в ночное время - сигнальное освещение.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1,1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0,15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0,5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10.5. Строительная площадка должна быть оборудована пунктом мойки колес автотранспорта.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 w:rsidRPr="000F6EE1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в обе стороны от въездов на строительный объект.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2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Запрещается складирование мусора в навал строительного мусора на территории строительной площадки.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Бытовой мусор должен собираться и вывозиться с учетом требований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10.10. В случае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11.СОДЕРЖАНИЕ, РЕМОНТ, ЭКСПЛУАТАЦИЯ ОБЪЕКТОВ</w:t>
      </w:r>
      <w:r w:rsidR="00685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6EE1">
        <w:rPr>
          <w:rFonts w:ascii="Times New Roman" w:hAnsi="Times New Roman" w:cs="Times New Roman"/>
          <w:b/>
          <w:sz w:val="26"/>
          <w:szCs w:val="26"/>
        </w:rPr>
        <w:t>РОЗНИЧНОЙ ТОРГОВЛИ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12. ПОРЯДОК ПРОИЗВОДСТВА ЗЕМЛЯНЫХ РАБОТ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12.2. 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12.6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одерновку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, ряжевые деревянные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берегоукрепления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, естественный камень, песок, валуны, посадки растений и т.п.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13. СОДЕРЖАНИЕ ИНЖЕНЕРНЫХ КОММУНИКАЦИЙ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13.7. Запрещается сброс мусора и стоков всех видов в колодцы инженерных сетей.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- условий производства работ, согласованных с администрацией сельского поселения;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13.10. Не допускается прокладка напорных коммуникаций под проезжей частью центральных улиц.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13.14. До начала производства работ по разрытию необходимо: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-установить дорожные знаки в соответствии с согласованной схемой;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200 метров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друг от друга.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топооснове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При производстве работ на улицах, застроенных территориях грунт немедленно вывозится.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уполномоченные должностные лица органов местного самоуправления имеют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право составить протокол для привлечения виновных лиц к административной ответственности.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14. СОДЕРЖАНИЕ И ЭКСПЛУАТАЦИЯ ДОРОГ, МОСТОВ, ПЕШЕХОДНЫХ СООРУЖЕНИЙ  И ИНЫХ ТРАНСПОРТНЫХ ИНЖЕНЕРНЫХ СООРУЖЕНИЙ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0F6EE1">
        <w:rPr>
          <w:rFonts w:ascii="Times New Roman" w:hAnsi="Times New Roman" w:cs="Times New Roman"/>
          <w:bCs/>
          <w:sz w:val="26"/>
          <w:szCs w:val="26"/>
        </w:rPr>
        <w:t>14.1.Обязательный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14.2.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Пользователям автомобильными дорогами и иным осуществляющим использование автомобильных дорог лицам запрещается загрязнять дорожное покрытие, полосы отвода и придорожные полосы автомобильных дорог.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14.5. Дорожные знаки должны быть выполнены и установлены в соответствии с ГОСТ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Поврежденные элементы ограждений подлежат восстановлению или замене в течение 5 суток после обнаружения дефектов.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14.11. С целью сохранения дорожных покрытий на территории сельского поселения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подвоз груза волоком;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движение и стоянка большегрузного транспорта на внутриквартальных территориях.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14.12.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межпоселенческого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15. СОДЕРЖАНИЕ ЗЕЛЕНЫХ НАСАЖДЕНИЙ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15.2.В систему зеленых насаждений входят: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Насаждения общего пользования - насаждения, расположенные на территории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Насаждения специального назначения - насаждения, расположенные на территориях санитарно-защитных зон, кладбищ.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15.6. Лица,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 подпункте 15.3. настоящих Правил, обязаны: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проводить своевременный ремонт ограждений зеленых насаждений.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15.7. На площадях зеленых насаждений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ходить и лежать на газонах и в молодых лесных посадках;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разбивать палатки и разводить костры;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засорять газоны, цветники, дорожки и водоемы;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портить скульптуры, скамейки, ограды;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крючки и гвозди для подвешивания гамаков, качелей, веревок, сушить белье на ветвях;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ездить на велосипедах, мотоциклах, лошадях, тракторах и автомашинах;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парковать автотранспортные средства на газонах;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пасти скот;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деревьев и кустарников, обеспечить защиту от попадания ГСМ к растениям через почву,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кустарников.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добывать растительную землю, песок и производить другие раскопки;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выгуливать и отпускать с поводка собак в скверах и иных территориях зеленых насаждений;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сжигать листву и мусор на территории общего пользования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15.8. Запрещается  самовольная вырубка деревьев и кустарников.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15.15. Разрешение на вырубку сухостоя выдается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15.18. Охрана зеленых насаждений сельского поселения является общественным долгом каждого жителя сельсовета.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85AC6" w:rsidRDefault="00685AC6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85AC6" w:rsidRDefault="00685AC6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85AC6" w:rsidRDefault="00685AC6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lastRenderedPageBreak/>
        <w:t>16.СОДЕРЖАНИЕ И БЛАГОУСТРОЙСТВО РОДНИКОВ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16.1.Родники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16.2.Родники снабжаются водосливными трубами, отводящими избыток воды.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16.4.На территории родника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-осуществление бытовых процедур: купание, стирка и полоскание белья,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-водопой, купание домашних животных,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-стоянка, мытье транспортных средств,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загрязнение территории отходами производства и потребления.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16.5.Информация о запрещающих действиях размещается на территории родника на видном месте.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17. СОДЕРЖАНИЕ ДОМАШНИХ ЖИВОТНЫХ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18.</w:t>
      </w:r>
      <w:proofErr w:type="gramStart"/>
      <w:r w:rsidRPr="000F6EE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18.1.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соблюдением настоящих Правил осуществляется в соответствии с  муниципальными правовыми актами.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sectPr w:rsidR="000F6EE1" w:rsidRPr="000F6EE1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B5AD6"/>
    <w:rsid w:val="00041D4A"/>
    <w:rsid w:val="00077D1B"/>
    <w:rsid w:val="000F6EE1"/>
    <w:rsid w:val="00121D48"/>
    <w:rsid w:val="00127307"/>
    <w:rsid w:val="001848FD"/>
    <w:rsid w:val="001904AA"/>
    <w:rsid w:val="001A5AE5"/>
    <w:rsid w:val="001C0D34"/>
    <w:rsid w:val="002061AC"/>
    <w:rsid w:val="00211513"/>
    <w:rsid w:val="00232EC9"/>
    <w:rsid w:val="002A62EC"/>
    <w:rsid w:val="002F6A28"/>
    <w:rsid w:val="002F6F0C"/>
    <w:rsid w:val="00302E19"/>
    <w:rsid w:val="0036220C"/>
    <w:rsid w:val="003B7C89"/>
    <w:rsid w:val="004208A5"/>
    <w:rsid w:val="00433CD4"/>
    <w:rsid w:val="005017CF"/>
    <w:rsid w:val="005C1969"/>
    <w:rsid w:val="00685AC6"/>
    <w:rsid w:val="006C51DC"/>
    <w:rsid w:val="0072163B"/>
    <w:rsid w:val="007F1125"/>
    <w:rsid w:val="007F4421"/>
    <w:rsid w:val="00843008"/>
    <w:rsid w:val="00922D67"/>
    <w:rsid w:val="00934CD7"/>
    <w:rsid w:val="00955937"/>
    <w:rsid w:val="009A368F"/>
    <w:rsid w:val="00A533A7"/>
    <w:rsid w:val="00AF1AF7"/>
    <w:rsid w:val="00C424C6"/>
    <w:rsid w:val="00CF1782"/>
    <w:rsid w:val="00DD4947"/>
    <w:rsid w:val="00E22D25"/>
    <w:rsid w:val="00E27548"/>
    <w:rsid w:val="00EB5AD6"/>
    <w:rsid w:val="00EF1749"/>
    <w:rsid w:val="00F23D98"/>
    <w:rsid w:val="00F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6BCF97DA8270F0BF2BD20E1175995160BF0DE5B12F5F68FCB414D5B1C1FED8892EDFEDDBF3434qBJ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12553</Words>
  <Characters>71553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юлия</cp:lastModifiedBy>
  <cp:revision>4</cp:revision>
  <cp:lastPrinted>2018-11-20T04:09:00Z</cp:lastPrinted>
  <dcterms:created xsi:type="dcterms:W3CDTF">2019-02-21T04:09:00Z</dcterms:created>
  <dcterms:modified xsi:type="dcterms:W3CDTF">2019-02-21T04:10:00Z</dcterms:modified>
</cp:coreProperties>
</file>