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9" w:rsidRDefault="00EE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Жители Башкирии теперь могут оформить право собственности на недвижимость в любом регионе России через офисы РГАУ МФЦ</w:t>
      </w:r>
    </w:p>
    <w:p w:rsidR="004A01F9" w:rsidRDefault="00EE2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Офисы МФЦ Республики Башкортостан начали осуществлять прием документов по услугам Росреестра по экстерриториальному принципу. Об этом </w:t>
      </w:r>
      <w:r>
        <w:rPr>
          <w:rFonts w:ascii="Times New Roman" w:hAnsi="Times New Roman" w:cs="Times New Roman"/>
          <w:sz w:val="28"/>
          <w:szCs w:val="28"/>
        </w:rPr>
        <w:t>сообщили в пресс-службе Управлении Росреестра по Республике Башкортостан. Соответствующее соглашение между Управлением и РГАУ МФЦ уже подписано.</w:t>
      </w:r>
    </w:p>
    <w:p w:rsidR="004A01F9" w:rsidRDefault="00EE2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«Ранее по экстерриториальному принципу зарегистрировать или поставить на кадастровый учет объект недвижимости, </w:t>
      </w:r>
      <w:r>
        <w:rPr>
          <w:rFonts w:ascii="Times New Roman" w:hAnsi="Times New Roman" w:cs="Times New Roman"/>
          <w:sz w:val="28"/>
          <w:szCs w:val="28"/>
        </w:rPr>
        <w:t>находящийся в другом регионе, можно было, подав заявление в один офис приема Филиала Кадастровой палаты Республики Башкортостан», — напомнили в ведомстве.</w:t>
      </w:r>
    </w:p>
    <w:p w:rsidR="004A01F9" w:rsidRDefault="00EE2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Комментируя порядок оказания услуги, в региональном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пояснили, что специалисты МФЦ при личн</w:t>
      </w:r>
      <w:r>
        <w:rPr>
          <w:rFonts w:ascii="Times New Roman" w:hAnsi="Times New Roman" w:cs="Times New Roman"/>
          <w:sz w:val="28"/>
          <w:szCs w:val="28"/>
        </w:rPr>
        <w:t>ом обращении гражданина будут принимать документы на бумажном носителе по расположенному в другом регионе объекту, переводить их в электронный вид и направлять по специальным сетям связи в Росреестр по месту нахождения объекта.</w:t>
      </w:r>
      <w:proofErr w:type="gramEnd"/>
    </w:p>
    <w:p w:rsidR="004A01F9" w:rsidRDefault="00EE2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о проведении госуда</w:t>
      </w:r>
      <w:r>
        <w:rPr>
          <w:rFonts w:ascii="Times New Roman" w:hAnsi="Times New Roman" w:cs="Times New Roman"/>
          <w:sz w:val="28"/>
          <w:szCs w:val="28"/>
        </w:rPr>
        <w:t>рственного кадастрового учета и государственной регистрации прав, сделок, ограничений (обременений) в случае подачи заявления по экстерриториальному принципу принимает территориальный орган Росреестра по месту нахождения объекта недвижимости», — отметили в</w:t>
      </w:r>
      <w:r>
        <w:rPr>
          <w:rFonts w:ascii="Times New Roman" w:hAnsi="Times New Roman" w:cs="Times New Roman"/>
          <w:sz w:val="28"/>
          <w:szCs w:val="28"/>
        </w:rPr>
        <w:t xml:space="preserve"> пресс-службе.</w:t>
      </w:r>
    </w:p>
    <w:p w:rsidR="004A01F9" w:rsidRDefault="00EE2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ведомстве уточнили, что после проведения государственного кадастрового учета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необходимо получать документы в МФЦ по месту их подачи. </w:t>
      </w:r>
    </w:p>
    <w:p w:rsidR="004A01F9" w:rsidRDefault="00EE2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экстерриториального приема существенно сокращает временные и материал</w:t>
      </w:r>
      <w:r>
        <w:rPr>
          <w:rFonts w:ascii="Times New Roman" w:hAnsi="Times New Roman" w:cs="Times New Roman"/>
          <w:sz w:val="28"/>
          <w:szCs w:val="28"/>
        </w:rPr>
        <w:t>ьные издержки граждан и направлено на повышение качества оказания и доступности государственных услуг. Такая возможность реализована благодаря переходу Росреестра на работу в Федеральную государственную информационную систему ведения Единого государственно</w:t>
      </w:r>
      <w:r>
        <w:rPr>
          <w:rFonts w:ascii="Times New Roman" w:hAnsi="Times New Roman" w:cs="Times New Roman"/>
          <w:sz w:val="28"/>
          <w:szCs w:val="28"/>
        </w:rPr>
        <w:t>го реестра недвижимости, что является одним из шагов реализации программы цифровой трансформации Росреестра, рассчитанной на 2021-2023 годы.</w:t>
      </w:r>
    </w:p>
    <w:p w:rsidR="004A01F9" w:rsidRDefault="00EE2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специалисты Росреестра Башкирии, экстерриториальные сделки с недвижимостью для жителей республики не р</w:t>
      </w:r>
      <w:r>
        <w:rPr>
          <w:rFonts w:ascii="Times New Roman" w:hAnsi="Times New Roman" w:cs="Times New Roman"/>
          <w:sz w:val="28"/>
          <w:szCs w:val="28"/>
        </w:rPr>
        <w:t>едкость и их востребованность набирает обороты. Так, если в 2020 году от жителей Башкортостана поступило более 4000 экстерриториальных заявлений по объектам, расположенным в других субъектах РФ, то за неполный январь 2021 года таких обращений поступило 538</w:t>
      </w:r>
      <w:r>
        <w:rPr>
          <w:rFonts w:ascii="Times New Roman" w:hAnsi="Times New Roman" w:cs="Times New Roman"/>
          <w:sz w:val="28"/>
          <w:szCs w:val="28"/>
        </w:rPr>
        <w:t xml:space="preserve">. Объекты недвижимости, с которыми жители Башкирии совершают сделки экстерриториально, расположены практически во всех регионах РФ от Калининградской области до Камчатского края, но особенно они предпочитают владеть недвижимостью в Оренбургской области, 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Татарстан, в Крыму, в Краснодарском крае, в городах Москва и Санкт-Петербург. Самые частые сделки: приобретение недвижимости по договорам участия в долевом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строительстве и по договорам купли-продажи с использованием кредитных средств.</w:t>
      </w:r>
    </w:p>
    <w:p w:rsidR="004A01F9" w:rsidRDefault="00EE2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</w:t>
      </w:r>
      <w:r>
        <w:rPr>
          <w:rFonts w:ascii="Times New Roman" w:hAnsi="Times New Roman" w:cs="Times New Roman"/>
          <w:sz w:val="28"/>
          <w:szCs w:val="28"/>
        </w:rPr>
        <w:t>редь существенный рост по сравнению с 2019 годом показала экстерриториальная регистрация на объекты недвижимости, расположенные в Республике Башкортостан, по заявлениям, принятым от жителей иных субъектов РФ (+102%). Здесь значителен процент обращений за р</w:t>
      </w:r>
      <w:r>
        <w:rPr>
          <w:rFonts w:ascii="Times New Roman" w:hAnsi="Times New Roman" w:cs="Times New Roman"/>
          <w:sz w:val="28"/>
          <w:szCs w:val="28"/>
        </w:rPr>
        <w:t>егистрацией от жителей: Оренбургской области, Челябинской области, Тюменской области, Ханты-Мансийского автономного округа, Республики Татарстан  (в основном, приобретаются земельные участки и квартиры).</w:t>
      </w:r>
    </w:p>
    <w:p w:rsidR="004A01F9" w:rsidRDefault="004A0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1F9" w:rsidRDefault="004A0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1F9" w:rsidRDefault="004A0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1F9" w:rsidRDefault="004A0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1F9" w:rsidRDefault="004A0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1F9" w:rsidRDefault="004A01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9"/>
    <w:rsid w:val="004A01F9"/>
    <w:rsid w:val="00E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2021-02-11T04:55:00Z</cp:lastPrinted>
  <dcterms:created xsi:type="dcterms:W3CDTF">2021-02-12T11:19:00Z</dcterms:created>
  <dcterms:modified xsi:type="dcterms:W3CDTF">2021-02-12T11:19:00Z</dcterms:modified>
</cp:coreProperties>
</file>